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F0146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Лицей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r w:rsidR="00F0146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52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»</w:t>
      </w: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 заседания Педагогического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совета МБОУ «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Лицей №52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F0146E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2B6B5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B6B5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.2020 г., №</w:t>
            </w:r>
            <w:r w:rsidR="002B6B5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«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Лицей №52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__________  /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С.Ш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Сафарова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135C28" w:rsidRPr="00135C28" w:rsidRDefault="002B6B5D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 г.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приказом директора МБОУ «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Лицей №52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105F27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2B6B5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B6B5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 г., №</w:t>
            </w:r>
            <w:bookmarkStart w:id="0" w:name="_GoBack"/>
            <w:bookmarkEnd w:id="0"/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56C9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F0146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Федерального закона «Об образовании в РФ» 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1.2. Организация сетевого взаимодействия предполагает использование ресурсов 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ресурсов иных организаций. </w:t>
      </w:r>
      <w:proofErr w:type="gramEnd"/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1.4. В реализации образовательных программ с использованием сетевой формы наряду с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1.5. Необходимыми условиями организации сетевого взаимодействия образовательных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- договорные формы правоотношений между участниками сети;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возможность осуществления перемещений обучающихся и (или) учителей образовательных учреждений, входящих в сеть;- возможность организации зачета результатов по учебным курсам и образовательным программам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1.6. 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обучающиеся, их родители или законные представители, администрация образовательных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условиям современной жизни путем формирования сетевой модели обучения.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  <w:proofErr w:type="gramEnd"/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механизма построения образовательных се</w:t>
      </w:r>
      <w:r w:rsidR="001D5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и выбора модели, адекватной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потребностям и ресурсному обеспече</w:t>
      </w:r>
      <w:r w:rsidR="001D5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образовательных учреждений,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входящих в сетевое взаимодействие;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-освоение механизма создания и эффективного </w:t>
      </w:r>
      <w:r w:rsidR="001D5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ресурсных центров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дистанционного обучения;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системы мониторинга работы образовательных сетей;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комплекса показателей педа</w:t>
      </w:r>
      <w:r w:rsidR="001D5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гогической эффективности работы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1D58FF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1D58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внебюджетных средств.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становятся участниками гражданских правоотношений, которые регулируются Гражданским кодексом Российской Федерации.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2) статус обучающихся в организациях, правила приема на обучение по образовательной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  <w:proofErr w:type="gramEnd"/>
    </w:p>
    <w:p w:rsidR="001D58FF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  <w:r w:rsidR="001D58FF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</w:t>
      </w:r>
      <w:r w:rsidR="001D58FF">
        <w:rPr>
          <w:rFonts w:ascii="Times New Roman" w:hAnsi="Times New Roman" w:cs="Times New Roman"/>
          <w:sz w:val="24"/>
          <w:szCs w:val="24"/>
        </w:rPr>
        <w:t>ормы;</w:t>
      </w:r>
    </w:p>
    <w:p w:rsidR="00122E32" w:rsidRPr="0006717D" w:rsidRDefault="001D58FF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выдаваемые документ или 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документы об образовании и (или) о квалификации, документ или документы об обучении, а также организации, осуществляющие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r w:rsidR="00122E32" w:rsidRPr="0006717D">
        <w:rPr>
          <w:rFonts w:ascii="Times New Roman" w:hAnsi="Times New Roman" w:cs="Times New Roman"/>
          <w:sz w:val="24"/>
          <w:szCs w:val="24"/>
        </w:rPr>
        <w:t>которыми выдаются указанные документы;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4.3. В комплекте локальных актов могут быть закреплены положения, связанные с</w:t>
      </w:r>
      <w:r w:rsidR="00520D0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о праве обучающихся на освоение учебных предметов и курсов в других образовательных учреждениях и организациях;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-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  <w:proofErr w:type="gramEnd"/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годовых учебных </w:t>
      </w:r>
      <w:r w:rsidR="00520D0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  <w:r w:rsidR="00520D0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условия и порядок заключения договоров со сторонними учреждениями и организациями.</w:t>
      </w:r>
    </w:p>
    <w:p w:rsidR="00122E32" w:rsidRPr="0006717D" w:rsidRDefault="00122E32" w:rsidP="001D5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4.4. Комплект локальных актов обеспечивает регулирование всех деталей 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F01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5.1. Образовательные учреждения, входящие в сетевое взаимодействие, организуют свою</w:t>
      </w:r>
      <w:r w:rsidR="00F0146E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деятельность, реализуя общеобразовательные программы, программы дополнительного</w:t>
      </w:r>
      <w:r w:rsidR="00F0146E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F01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  <w:r w:rsidR="00F0146E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</w:t>
      </w:r>
      <w:r w:rsidR="00F0146E">
        <w:rPr>
          <w:rFonts w:ascii="Times New Roman" w:hAnsi="Times New Roman" w:cs="Times New Roman"/>
          <w:sz w:val="24"/>
          <w:szCs w:val="24"/>
        </w:rPr>
        <w:t xml:space="preserve">договорами между </w:t>
      </w:r>
      <w:r w:rsidRPr="0006717D">
        <w:rPr>
          <w:rFonts w:ascii="Times New Roman" w:hAnsi="Times New Roman" w:cs="Times New Roman"/>
          <w:sz w:val="24"/>
          <w:szCs w:val="24"/>
        </w:rPr>
        <w:t>образовательным учреждением и родителями учащихся с учетом 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:rsidR="00122E32" w:rsidRPr="0006717D" w:rsidRDefault="00122E32" w:rsidP="00F01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122E32" w:rsidRPr="0006717D" w:rsidRDefault="00122E32" w:rsidP="00F01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  <w:r w:rsidR="00F0146E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F01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6.2. Непосредственное управление сетевым </w:t>
      </w:r>
      <w:r w:rsidR="00F0146E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взаимодействием образовательных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учреждений осуществляет Координационный Совет се</w:t>
      </w:r>
      <w:r w:rsidR="00F0146E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ти, в состав которого входят по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одному представителю от каждого образовательного учреждения.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функции Координационного Совета сети состоят в следующем: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запрашивает, обобщает информацию о кадр</w:t>
      </w:r>
      <w:r w:rsidR="00F01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овых, методических, материально-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технических ресурсах общеобразовательных учреждений сети;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согласует учебные планы общеобразовательных учреждений сети;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 у общеобразовательных учреждений сети ин</w:t>
      </w:r>
      <w:r w:rsidR="00F01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формацию о выборе,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сетевую карту спроса и предложения;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формирует сменные группы, составляет сетевое расписание;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транспортную карту;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6717D" w:rsidRDefault="0006717D" w:rsidP="00F0146E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F0146E">
      <w:pPr>
        <w:shd w:val="clear" w:color="auto" w:fill="FFFFFF"/>
        <w:tabs>
          <w:tab w:val="left" w:pos="11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  <w:lang w:eastAsia="ru-RU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К исключительной компетенции Совета относится: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сетевого взаимодействия образовательных учреждений;</w:t>
      </w:r>
    </w:p>
    <w:p w:rsidR="0006717D" w:rsidRPr="0006717D" w:rsidRDefault="0006717D" w:rsidP="00F0146E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F0146E">
      <w:pPr>
        <w:shd w:val="clear" w:color="auto" w:fill="FFFFFF"/>
        <w:tabs>
          <w:tab w:val="left" w:pos="12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  <w:lang w:eastAsia="ru-RU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112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RU"/>
        </w:rPr>
        <w:t>6.8. Член Совета имеет право: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любой документацией, регламентирующей его деятельность.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6.9. Член Совета обязан:</w:t>
      </w:r>
    </w:p>
    <w:p w:rsidR="0006717D" w:rsidRPr="0006717D" w:rsidRDefault="0006717D" w:rsidP="00F0146E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F0146E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выполнять решения Совета;</w:t>
      </w:r>
    </w:p>
    <w:p w:rsidR="0006717D" w:rsidRPr="0006717D" w:rsidRDefault="0006717D" w:rsidP="00F0146E">
      <w:pPr>
        <w:shd w:val="clear" w:color="auto" w:fill="FFFFFF"/>
        <w:tabs>
          <w:tab w:val="left" w:pos="0"/>
          <w:tab w:val="left" w:pos="9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зависимости от типа и вида образовательных учреждений.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7.2. Совет образовательного сети, образовательные учреждения, входящие в состав сети,</w:t>
      </w:r>
      <w:r w:rsidR="00520D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вправе:</w:t>
      </w:r>
    </w:p>
    <w:p w:rsidR="0006717D" w:rsidRPr="0006717D" w:rsidRDefault="0006717D" w:rsidP="00F0146E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источников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сетевого взаимодействия образовательных учреждений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F0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E32"/>
    <w:rsid w:val="0004529C"/>
    <w:rsid w:val="0006717D"/>
    <w:rsid w:val="000928CF"/>
    <w:rsid w:val="00105F27"/>
    <w:rsid w:val="00122E32"/>
    <w:rsid w:val="00135C28"/>
    <w:rsid w:val="001D58FF"/>
    <w:rsid w:val="002B6B5D"/>
    <w:rsid w:val="0049208C"/>
    <w:rsid w:val="00520D0C"/>
    <w:rsid w:val="005656B4"/>
    <w:rsid w:val="00591130"/>
    <w:rsid w:val="00A5213F"/>
    <w:rsid w:val="00A56C9D"/>
    <w:rsid w:val="00BF0515"/>
    <w:rsid w:val="00F0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6</cp:revision>
  <dcterms:created xsi:type="dcterms:W3CDTF">2020-10-22T18:33:00Z</dcterms:created>
  <dcterms:modified xsi:type="dcterms:W3CDTF">2020-10-22T19:01:00Z</dcterms:modified>
</cp:coreProperties>
</file>