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0A" w:rsidRDefault="007229C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9"/>
        <w:gridCol w:w="4684"/>
        <w:gridCol w:w="2088"/>
        <w:gridCol w:w="2089"/>
      </w:tblGrid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00A" w:rsidRDefault="007229C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00A" w:rsidRDefault="007229C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00A" w:rsidRDefault="007229C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00A" w:rsidRDefault="007229C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учесть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дифференциацию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сократить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ознакомлений</w:t>
            </w:r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специальных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proofErr w:type="spellEnd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Pr="007229C3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вебинары</w:t>
            </w:r>
            <w:proofErr w:type="spellEnd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аудиорецензий</w:t>
            </w:r>
            <w:proofErr w:type="spellEnd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proofErr w:type="spellEnd"/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интегрировать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</w:tr>
      <w:tr w:rsidR="00EA20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 w:rsidP="007229C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200A" w:rsidRDefault="007229C3" w:rsidP="007229C3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200A" w:rsidRPr="007229C3" w:rsidRDefault="007229C3" w:rsidP="007229C3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участвуют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2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00A" w:rsidRDefault="00722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</w:tc>
      </w:tr>
    </w:tbl>
    <w:p w:rsidR="00EA200A" w:rsidRDefault="00EA200A">
      <w:pPr>
        <w:rPr>
          <w:rFonts w:hAnsi="Times New Roman" w:cs="Times New Roman"/>
          <w:color w:val="000000"/>
          <w:sz w:val="24"/>
          <w:szCs w:val="24"/>
        </w:rPr>
      </w:pPr>
    </w:p>
    <w:sectPr w:rsidR="00EA200A" w:rsidSect="00EA20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229C3"/>
    <w:rsid w:val="00B73A5A"/>
    <w:rsid w:val="00E438A1"/>
    <w:rsid w:val="00EA200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2020-04-06T11:54:00Z</dcterms:modified>
</cp:coreProperties>
</file>